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both"/>
        <w:rPr>
          <w:b/>
          <w:b/>
          <w:sz w:val="50"/>
          <w:szCs w:val="50"/>
          <w:lang w:val="ca-ES"/>
        </w:rPr>
      </w:pPr>
      <w:r>
        <w:rPr>
          <w:b/>
          <w:sz w:val="32"/>
          <w:szCs w:val="32"/>
          <w:lang w:val="ca-ES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4991100</wp:posOffset>
            </wp:positionH>
            <wp:positionV relativeFrom="paragraph">
              <wp:posOffset>185420</wp:posOffset>
            </wp:positionV>
            <wp:extent cx="584200" cy="762000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ca-ES"/>
        </w:rPr>
        <w:t>Document de compromís i acord d’ús</w:t>
      </w:r>
    </w:p>
    <w:p>
      <w:pPr>
        <w:pStyle w:val="Normal1"/>
        <w:rPr>
          <w:b/>
          <w:b/>
          <w:sz w:val="40"/>
          <w:szCs w:val="40"/>
          <w:lang w:val="ca-ES"/>
        </w:rPr>
      </w:pPr>
      <w:r>
        <w:rPr>
          <w:b/>
          <w:sz w:val="40"/>
          <w:szCs w:val="40"/>
          <w:lang w:val="ca-ES"/>
        </w:rPr>
        <w:t>Entitats residents</w:t>
      </w:r>
    </w:p>
    <w:p>
      <w:pPr>
        <w:pStyle w:val="Normal1"/>
        <w:rPr>
          <w:lang w:val="ca-ES"/>
        </w:rPr>
      </w:pPr>
      <w:r>
        <w:rPr>
          <w:lang w:val="ca-ES"/>
        </w:rPr>
        <w:t>Equipament polivalent de l’Alfolí de Gerri de la Sal.</w:t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b/>
          <w:sz w:val="26"/>
          <w:szCs w:val="26"/>
          <w:lang w:val="ca-ES"/>
        </w:rPr>
        <w:t>Entitat</w:t>
      </w:r>
    </w:p>
    <w:tbl>
      <w:tblPr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739"/>
        <w:gridCol w:w="4395"/>
        <w:gridCol w:w="660"/>
        <w:gridCol w:w="2220"/>
      </w:tblGrid>
      <w:tr>
        <w:trPr>
          <w:trHeight w:val="447" w:hRule="atLeast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Nom de l’entitat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NIF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  <w:tr>
        <w:trPr>
          <w:trHeight w:val="447" w:hRule="atLeast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Mail</w:t>
            </w:r>
          </w:p>
        </w:tc>
        <w:tc>
          <w:tcPr>
            <w:tcW w:w="7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  <w:tr>
        <w:trPr>
          <w:trHeight w:val="447" w:hRule="atLeast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Breu descripció de l’entitat</w:t>
            </w:r>
          </w:p>
        </w:tc>
        <w:tc>
          <w:tcPr>
            <w:tcW w:w="7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</w:tbl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b/>
          <w:sz w:val="26"/>
          <w:szCs w:val="26"/>
          <w:lang w:val="ca-ES"/>
        </w:rPr>
        <w:t>Persona responsable</w:t>
      </w:r>
    </w:p>
    <w:tbl>
      <w:tblPr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140"/>
        <w:gridCol w:w="4275"/>
        <w:gridCol w:w="1049"/>
        <w:gridCol w:w="2550"/>
      </w:tblGrid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Nom i cognoms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DNI/NIE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  <w:tr>
        <w:trPr/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Telèfon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  <w:t>Mail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</w:tbl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sz w:val="16"/>
          <w:szCs w:val="16"/>
          <w:lang w:val="ca-ES"/>
        </w:rPr>
      </w:pPr>
      <w:r>
        <w:rPr>
          <w:b/>
          <w:sz w:val="26"/>
          <w:szCs w:val="26"/>
          <w:lang w:val="ca-ES"/>
        </w:rPr>
        <w:t>Acord d’ús de l’equipament</w:t>
      </w:r>
      <w:r>
        <w:rPr>
          <w:sz w:val="26"/>
          <w:szCs w:val="26"/>
          <w:lang w:val="ca-ES"/>
        </w:rPr>
        <w:t xml:space="preserve"> </w:t>
      </w:r>
      <w:r>
        <w:rPr>
          <w:sz w:val="20"/>
          <w:szCs w:val="20"/>
          <w:lang w:val="ca-ES"/>
        </w:rPr>
        <w:t>(dates, horaris, espais, emmagatzematge, accés)</w:t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lang w:val="ca-ES"/>
              </w:rPr>
            </w:pPr>
            <w:r>
              <w:rPr>
                <w:lang w:val="ca-ES"/>
              </w:rPr>
            </w:r>
          </w:p>
        </w:tc>
      </w:tr>
    </w:tbl>
    <w:p>
      <w:pPr>
        <w:pStyle w:val="Normal1"/>
        <w:rPr>
          <w:b/>
          <w:b/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Drets i deures de les entitats residents</w:t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u w:val="single"/>
          <w:lang w:val="ca-ES"/>
        </w:rPr>
      </w:pPr>
      <w:r>
        <w:rPr>
          <w:u w:val="single"/>
          <w:lang w:val="ca-ES"/>
        </w:rPr>
        <w:t>Drets</w:t>
      </w:r>
    </w:p>
    <w:p>
      <w:pPr>
        <w:pStyle w:val="Normal1"/>
        <w:numPr>
          <w:ilvl w:val="0"/>
          <w:numId w:val="1"/>
        </w:numPr>
        <w:rPr>
          <w:lang w:val="ca-ES"/>
        </w:rPr>
      </w:pPr>
      <w:r>
        <w:rPr>
          <w:lang w:val="ca-ES"/>
        </w:rPr>
        <w:t>Ús regular de l’equipament per l’activitat de l’entitat.</w:t>
      </w:r>
    </w:p>
    <w:p>
      <w:pPr>
        <w:pStyle w:val="Normal1"/>
        <w:numPr>
          <w:ilvl w:val="0"/>
          <w:numId w:val="1"/>
        </w:numPr>
        <w:rPr>
          <w:lang w:val="ca-ES"/>
        </w:rPr>
      </w:pPr>
      <w:r>
        <w:rPr>
          <w:lang w:val="ca-ES"/>
        </w:rPr>
        <w:t>Disponibilitat d’accés lliure a l’equipament, condicionat a l’activitat de l’equipament.</w:t>
      </w:r>
    </w:p>
    <w:p>
      <w:pPr>
        <w:pStyle w:val="Normal1"/>
        <w:numPr>
          <w:ilvl w:val="0"/>
          <w:numId w:val="1"/>
        </w:numPr>
        <w:rPr>
          <w:lang w:val="ca-ES"/>
        </w:rPr>
      </w:pPr>
      <w:r>
        <w:rPr>
          <w:lang w:val="ca-ES"/>
        </w:rPr>
        <w:t>Possibilitat d’emmagatzematge de material de l’entitat a l’equipament, mitjançant acord de disponibilitat amb l’Ajuntament.</w:t>
      </w:r>
    </w:p>
    <w:p>
      <w:pPr>
        <w:pStyle w:val="Normal1"/>
        <w:rPr>
          <w:u w:val="single"/>
          <w:lang w:val="ca-ES"/>
        </w:rPr>
      </w:pPr>
      <w:r>
        <w:rPr>
          <w:u w:val="single"/>
          <w:lang w:val="ca-ES"/>
        </w:rPr>
        <w:t>Deures</w:t>
      </w:r>
    </w:p>
    <w:p>
      <w:pPr>
        <w:pStyle w:val="Normal1"/>
        <w:numPr>
          <w:ilvl w:val="0"/>
          <w:numId w:val="2"/>
        </w:numPr>
        <w:rPr>
          <w:lang w:val="ca-ES"/>
        </w:rPr>
      </w:pPr>
      <w:r>
        <w:rPr>
          <w:lang w:val="ca-ES"/>
        </w:rPr>
        <w:t>Mantenir l’ordre, la neteja i la neutralitat dels espais.</w:t>
      </w:r>
    </w:p>
    <w:p>
      <w:pPr>
        <w:pStyle w:val="Normal1"/>
        <w:numPr>
          <w:ilvl w:val="0"/>
          <w:numId w:val="2"/>
        </w:numPr>
        <w:rPr>
          <w:lang w:val="ca-ES"/>
        </w:rPr>
      </w:pPr>
      <w:r>
        <w:rPr>
          <w:lang w:val="ca-ES"/>
        </w:rPr>
        <w:t>Cenyir la capacitat de lliure accés a l’activitat de l’entitat.</w:t>
      </w:r>
    </w:p>
    <w:p>
      <w:pPr>
        <w:pStyle w:val="Normal1"/>
        <w:numPr>
          <w:ilvl w:val="0"/>
          <w:numId w:val="2"/>
        </w:numPr>
        <w:rPr>
          <w:lang w:val="ca-ES"/>
        </w:rPr>
      </w:pPr>
      <w:r>
        <w:rPr>
          <w:lang w:val="ca-ES"/>
        </w:rPr>
        <w:t>Ocupar els espais d’emmagatzematge cedits a l’entitat.</w:t>
      </w:r>
    </w:p>
    <w:p>
      <w:pPr>
        <w:pStyle w:val="Normal1"/>
        <w:numPr>
          <w:ilvl w:val="0"/>
          <w:numId w:val="2"/>
        </w:numPr>
        <w:jc w:val="both"/>
        <w:rPr>
          <w:lang w:val="ca-ES"/>
        </w:rPr>
      </w:pPr>
      <w:r>
        <w:rPr>
          <w:lang w:val="ca-ES"/>
        </w:rPr>
        <w:t>Complir amb la normativa d’ús de l’equipament.</w:t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  <w:t>A Gerri de la Sal, a …….…de ..………..……..de 20……...</w:t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  <w:t>Signa:</w:t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rPr>
          <w:lang w:val="ca-ES"/>
        </w:rPr>
      </w:pPr>
      <w:r>
        <w:rPr>
          <w:lang w:val="ca-ES"/>
        </w:rPr>
      </w:r>
    </w:p>
    <w:p>
      <w:pPr>
        <w:pStyle w:val="Normal1"/>
        <w:jc w:val="both"/>
        <w:rPr>
          <w:lang w:val="ca-ES"/>
        </w:rPr>
      </w:pPr>
      <w:r>
        <w:rPr>
          <w:sz w:val="20"/>
          <w:szCs w:val="20"/>
          <w:lang w:val="ca-ES"/>
        </w:rPr>
        <w:t>Responsable de l’entitat</w:t>
        <w:tab/>
        <w:tab/>
        <w:tab/>
        <w:tab/>
        <w:t>Ajuntament de Baix Pallars</w:t>
      </w:r>
      <w:bookmarkStart w:id="0" w:name="_GoBack"/>
      <w:bookmarkEnd w:id="0"/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59f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Normal1" w:customStyle="1">
    <w:name w:val="Normal1"/>
    <w:qFormat/>
    <w:rsid w:val="005f59f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2</Pages>
  <Words>142</Words>
  <Characters>830</Characters>
  <CharactersWithSpaces>941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2023-05-05T09:05:00Z</dcterms:created>
  <dc:creator>Turisme</dc:creator>
  <dc:description/>
  <dc:language>ca-ES</dc:language>
  <cp:lastModifiedBy>Turisme</cp:lastModifiedBy>
  <dcterms:modified xsi:type="dcterms:W3CDTF">2023-05-05T09:06:00Z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